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92284" w14:textId="026E0785" w:rsidR="006F6146" w:rsidRPr="0090346D" w:rsidRDefault="006F6146">
      <w:pPr>
        <w:jc w:val="center"/>
        <w:rPr>
          <w:rFonts w:ascii="Avenir LT Std 65 Medium" w:hAnsi="Avenir LT Std 65 Medium"/>
          <w:b/>
          <w:sz w:val="28"/>
          <w:szCs w:val="28"/>
        </w:rPr>
      </w:pPr>
    </w:p>
    <w:p w14:paraId="00000001" w14:textId="5166EE53" w:rsidR="00161C0A" w:rsidRPr="006F6146" w:rsidRDefault="00B70BED">
      <w:pPr>
        <w:jc w:val="center"/>
        <w:rPr>
          <w:rFonts w:ascii="Avenir Next LT Pro" w:hAnsi="Avenir Next LT Pro"/>
          <w:b/>
          <w:sz w:val="36"/>
          <w:szCs w:val="36"/>
        </w:rPr>
      </w:pPr>
      <w:r w:rsidRPr="006F6146">
        <w:rPr>
          <w:rFonts w:ascii="Avenir Next LT Pro" w:hAnsi="Avenir Next LT Pro"/>
          <w:b/>
          <w:sz w:val="44"/>
          <w:szCs w:val="44"/>
        </w:rPr>
        <w:t>Teaching with NewsGuard</w:t>
      </w:r>
    </w:p>
    <w:p w14:paraId="00000002" w14:textId="3A1D18BA" w:rsidR="00161C0A" w:rsidRPr="0090346D" w:rsidRDefault="00B70BED">
      <w:pPr>
        <w:jc w:val="center"/>
        <w:rPr>
          <w:rFonts w:ascii="Avenir Next LT Pro" w:hAnsi="Avenir Next LT Pro"/>
          <w:sz w:val="28"/>
          <w:szCs w:val="28"/>
        </w:rPr>
      </w:pPr>
      <w:r w:rsidRPr="0090346D">
        <w:rPr>
          <w:rFonts w:ascii="Avenir Next LT Pro" w:hAnsi="Avenir Next LT Pro"/>
          <w:sz w:val="36"/>
          <w:szCs w:val="36"/>
        </w:rPr>
        <w:t>Best Practices and Other Tips</w:t>
      </w:r>
    </w:p>
    <w:p w14:paraId="554A35CB" w14:textId="77777777" w:rsidR="00715512" w:rsidRDefault="00715512">
      <w:pPr>
        <w:rPr>
          <w:rFonts w:ascii="Avenir LT Std 65 Medium" w:hAnsi="Avenir LT Std 65 Medium"/>
          <w:i/>
          <w:iCs/>
          <w:sz w:val="32"/>
          <w:szCs w:val="32"/>
        </w:rPr>
      </w:pPr>
    </w:p>
    <w:p w14:paraId="570EC083" w14:textId="50BF486C" w:rsidR="009F3816" w:rsidRPr="009F3816" w:rsidRDefault="009F3816">
      <w:pPr>
        <w:rPr>
          <w:rFonts w:ascii="Avenir Next LT Pro" w:hAnsi="Avenir Next LT Pro"/>
          <w:b/>
          <w:sz w:val="28"/>
          <w:szCs w:val="28"/>
        </w:rPr>
      </w:pPr>
      <w:r w:rsidRPr="009F3816">
        <w:rPr>
          <w:rFonts w:ascii="Avenir Next LT Pro" w:hAnsi="Avenir Next LT Pro"/>
          <w:b/>
          <w:sz w:val="28"/>
          <w:szCs w:val="28"/>
        </w:rPr>
        <w:t>Target audience:</w:t>
      </w:r>
    </w:p>
    <w:p w14:paraId="00000005" w14:textId="6E6C1738" w:rsidR="00161C0A" w:rsidRDefault="00B70BED" w:rsidP="009F3816">
      <w:pPr>
        <w:spacing w:line="360" w:lineRule="auto"/>
        <w:rPr>
          <w:rFonts w:ascii="Avenir Next LT Pro" w:hAnsi="Avenir Next LT Pro"/>
          <w:bCs/>
          <w:sz w:val="28"/>
          <w:szCs w:val="28"/>
        </w:rPr>
      </w:pPr>
      <w:r w:rsidRPr="009F3816">
        <w:rPr>
          <w:rFonts w:ascii="Avenir Next LT Pro" w:hAnsi="Avenir Next LT Pro"/>
          <w:bCs/>
          <w:sz w:val="28"/>
          <w:szCs w:val="28"/>
        </w:rPr>
        <w:t xml:space="preserve">What </w:t>
      </w:r>
      <w:r w:rsidR="00B23404">
        <w:rPr>
          <w:rFonts w:ascii="Avenir Next LT Pro" w:hAnsi="Avenir Next LT Pro"/>
          <w:bCs/>
          <w:sz w:val="28"/>
          <w:szCs w:val="28"/>
        </w:rPr>
        <w:t>student level and subject area should use</w:t>
      </w:r>
      <w:r w:rsidRPr="009F3816">
        <w:rPr>
          <w:rFonts w:ascii="Avenir Next LT Pro" w:hAnsi="Avenir Next LT Pro"/>
          <w:bCs/>
          <w:sz w:val="28"/>
          <w:szCs w:val="28"/>
        </w:rPr>
        <w:t xml:space="preserve"> NewsGuard?</w:t>
      </w:r>
    </w:p>
    <w:p w14:paraId="1DD22284" w14:textId="77777777" w:rsidR="009F3816" w:rsidRPr="009F3816" w:rsidRDefault="009F3816" w:rsidP="009F3816">
      <w:pPr>
        <w:rPr>
          <w:rFonts w:ascii="Avenir Next LT Pro" w:hAnsi="Avenir Next LT Pro"/>
          <w:bCs/>
          <w:sz w:val="12"/>
          <w:szCs w:val="12"/>
        </w:rPr>
      </w:pPr>
    </w:p>
    <w:p w14:paraId="00000006" w14:textId="77777777" w:rsidR="00161C0A" w:rsidRPr="009F3816" w:rsidRDefault="00B70BED" w:rsidP="009F3816">
      <w:pPr>
        <w:numPr>
          <w:ilvl w:val="0"/>
          <w:numId w:val="6"/>
        </w:numPr>
        <w:spacing w:line="360" w:lineRule="auto"/>
        <w:rPr>
          <w:rFonts w:ascii="Avenir LT Std 45 Book" w:hAnsi="Avenir LT Std 45 Book"/>
        </w:rPr>
      </w:pPr>
      <w:r w:rsidRPr="009F3816">
        <w:rPr>
          <w:rFonts w:ascii="Avenir LT Std 45 Book" w:hAnsi="Avenir LT Std 45 Book"/>
          <w:b/>
        </w:rPr>
        <w:t>Ages</w:t>
      </w:r>
      <w:r w:rsidRPr="009F3816">
        <w:rPr>
          <w:rFonts w:ascii="Avenir LT Std 45 Book" w:hAnsi="Avenir LT Std 45 Book"/>
        </w:rPr>
        <w:t>: Middle school, high school, and university students</w:t>
      </w:r>
    </w:p>
    <w:p w14:paraId="00000007" w14:textId="1353A3CF" w:rsidR="00161C0A" w:rsidRPr="009F3816" w:rsidRDefault="00B70BED" w:rsidP="009F3816">
      <w:pPr>
        <w:numPr>
          <w:ilvl w:val="0"/>
          <w:numId w:val="6"/>
        </w:numPr>
        <w:spacing w:line="360" w:lineRule="auto"/>
        <w:rPr>
          <w:rFonts w:ascii="Avenir LT Std 45 Book" w:hAnsi="Avenir LT Std 45 Book"/>
        </w:rPr>
      </w:pPr>
      <w:r w:rsidRPr="009F3816">
        <w:rPr>
          <w:rFonts w:ascii="Avenir LT Std 45 Book" w:hAnsi="Avenir LT Std 45 Book"/>
          <w:b/>
        </w:rPr>
        <w:t>Subjects</w:t>
      </w:r>
      <w:r w:rsidRPr="009F3816">
        <w:rPr>
          <w:rFonts w:ascii="Avenir LT Std 45 Book" w:hAnsi="Avenir LT Std 45 Book"/>
        </w:rPr>
        <w:t xml:space="preserve">: English, writing, science, social studies, </w:t>
      </w:r>
      <w:r w:rsidR="00B63EBA">
        <w:rPr>
          <w:rFonts w:ascii="Avenir LT Std 45 Book" w:hAnsi="Avenir LT Std 45 Book"/>
        </w:rPr>
        <w:t xml:space="preserve">history, </w:t>
      </w:r>
      <w:r w:rsidRPr="009F3816">
        <w:rPr>
          <w:rFonts w:ascii="Avenir LT Std 45 Book" w:hAnsi="Avenir LT Std 45 Book"/>
        </w:rPr>
        <w:t>journalism, etc.</w:t>
      </w:r>
    </w:p>
    <w:p w14:paraId="00000008" w14:textId="24C0E7EC" w:rsidR="00161C0A" w:rsidRPr="009F3816" w:rsidRDefault="00B70BED" w:rsidP="009F3816">
      <w:pPr>
        <w:numPr>
          <w:ilvl w:val="0"/>
          <w:numId w:val="6"/>
        </w:numPr>
        <w:spacing w:line="360" w:lineRule="auto"/>
        <w:rPr>
          <w:rFonts w:ascii="Avenir LT Std 45 Book" w:hAnsi="Avenir LT Std 45 Book"/>
        </w:rPr>
      </w:pPr>
      <w:r w:rsidRPr="009F3816">
        <w:rPr>
          <w:rFonts w:ascii="Avenir LT Std 45 Book" w:hAnsi="Avenir LT Std 45 Book"/>
          <w:b/>
        </w:rPr>
        <w:t>Units</w:t>
      </w:r>
      <w:r w:rsidRPr="009F3816">
        <w:rPr>
          <w:rFonts w:ascii="Avenir LT Std 45 Book" w:hAnsi="Avenir LT Std 45 Book"/>
        </w:rPr>
        <w:t>: Any unit involving online research or current events</w:t>
      </w:r>
    </w:p>
    <w:p w14:paraId="00000009" w14:textId="78EC19C9" w:rsidR="00161C0A" w:rsidRPr="009F3816" w:rsidRDefault="00161C0A">
      <w:pPr>
        <w:rPr>
          <w:rFonts w:ascii="Avenir LT Std 45 Book" w:hAnsi="Avenir LT Std 45 Book"/>
        </w:rPr>
      </w:pPr>
    </w:p>
    <w:p w14:paraId="2F07B05C" w14:textId="77777777" w:rsidR="009F3816" w:rsidRDefault="00B70BED">
      <w:pPr>
        <w:rPr>
          <w:rFonts w:ascii="Avenir Next LT Pro" w:hAnsi="Avenir Next LT Pro"/>
          <w:b/>
          <w:sz w:val="28"/>
          <w:szCs w:val="28"/>
        </w:rPr>
      </w:pPr>
      <w:r w:rsidRPr="009F3816">
        <w:rPr>
          <w:rFonts w:ascii="Avenir Next LT Pro" w:hAnsi="Avenir Next LT Pro"/>
          <w:b/>
          <w:sz w:val="28"/>
          <w:szCs w:val="28"/>
        </w:rPr>
        <w:t xml:space="preserve">Introducing NewsGuard: </w:t>
      </w:r>
    </w:p>
    <w:p w14:paraId="0000000A" w14:textId="6BC10FDC" w:rsidR="00161C0A" w:rsidRPr="009F3816" w:rsidRDefault="00B70BED">
      <w:pPr>
        <w:rPr>
          <w:rFonts w:ascii="Avenir Next LT Pro" w:hAnsi="Avenir Next LT Pro"/>
          <w:sz w:val="28"/>
          <w:szCs w:val="28"/>
        </w:rPr>
      </w:pPr>
      <w:r w:rsidRPr="009F3816">
        <w:rPr>
          <w:rFonts w:ascii="Avenir Next LT Pro" w:hAnsi="Avenir Next LT Pro"/>
          <w:sz w:val="28"/>
          <w:szCs w:val="28"/>
        </w:rPr>
        <w:t>When should I introduce NewsGuard to my students?</w:t>
      </w:r>
    </w:p>
    <w:p w14:paraId="4E5D2C23" w14:textId="77777777" w:rsidR="009F3816" w:rsidRPr="009F3816" w:rsidRDefault="009F3816">
      <w:pPr>
        <w:rPr>
          <w:rFonts w:ascii="Avenir LT Std 45 Book" w:hAnsi="Avenir LT Std 45 Book"/>
          <w:sz w:val="12"/>
          <w:szCs w:val="12"/>
        </w:rPr>
      </w:pPr>
    </w:p>
    <w:p w14:paraId="22F6D01E" w14:textId="247562CB" w:rsidR="009F3816" w:rsidRDefault="009F3816" w:rsidP="009F3816">
      <w:pPr>
        <w:pStyle w:val="ListParagraph"/>
        <w:numPr>
          <w:ilvl w:val="0"/>
          <w:numId w:val="7"/>
        </w:numPr>
        <w:spacing w:after="240"/>
        <w:rPr>
          <w:rFonts w:ascii="Avenir LT Std 45 Book" w:hAnsi="Avenir LT Std 45 Book"/>
        </w:rPr>
      </w:pPr>
      <w:r w:rsidRPr="009F3816">
        <w:rPr>
          <w:rFonts w:ascii="Avenir LT Std 45 Book" w:hAnsi="Avenir LT Std 45 Book"/>
          <w:b/>
          <w:bCs/>
        </w:rPr>
        <w:t>If your institution will install NewsGuard for your students</w:t>
      </w:r>
      <w:r>
        <w:rPr>
          <w:rFonts w:ascii="Avenir LT Std 45 Book" w:hAnsi="Avenir LT Std 45 Book"/>
        </w:rPr>
        <w:t xml:space="preserve">: Introduce NewsGuard at the beginning of the semester/year, or as soon as the extension is loaded onto students’ devices. It </w:t>
      </w:r>
      <w:r w:rsidR="00B23404">
        <w:rPr>
          <w:rFonts w:ascii="Avenir LT Std 45 Book" w:hAnsi="Avenir LT Std 45 Book"/>
        </w:rPr>
        <w:t>would</w:t>
      </w:r>
      <w:r>
        <w:rPr>
          <w:rFonts w:ascii="Avenir LT Std 45 Book" w:hAnsi="Avenir LT Std 45 Book"/>
        </w:rPr>
        <w:t xml:space="preserve"> be wise to incorporate a NewsGuard </w:t>
      </w:r>
      <w:r w:rsidR="00B23404">
        <w:rPr>
          <w:rFonts w:ascii="Avenir LT Std 45 Book" w:hAnsi="Avenir LT Std 45 Book"/>
        </w:rPr>
        <w:t>demo</w:t>
      </w:r>
      <w:r>
        <w:rPr>
          <w:rFonts w:ascii="Avenir LT Std 45 Book" w:hAnsi="Avenir LT Std 45 Book"/>
        </w:rPr>
        <w:t xml:space="preserve"> into existing sessions </w:t>
      </w:r>
      <w:r w:rsidR="00B23404">
        <w:rPr>
          <w:rFonts w:ascii="Avenir LT Std 45 Book" w:hAnsi="Avenir LT Std 45 Book"/>
        </w:rPr>
        <w:t>during which your institution’s</w:t>
      </w:r>
      <w:r>
        <w:rPr>
          <w:rFonts w:ascii="Avenir LT Std 45 Book" w:hAnsi="Avenir LT Std 45 Book"/>
        </w:rPr>
        <w:t xml:space="preserve"> instructors/librarians give students an overview of the software, databases, and other tools they have at their disposal</w:t>
      </w:r>
      <w:r w:rsidR="00B23404">
        <w:rPr>
          <w:rFonts w:ascii="Avenir LT Std 45 Book" w:hAnsi="Avenir LT Std 45 Book"/>
        </w:rPr>
        <w:t>.</w:t>
      </w:r>
    </w:p>
    <w:p w14:paraId="17EB6C39" w14:textId="77777777" w:rsidR="009F3816" w:rsidRPr="009F3816" w:rsidRDefault="009F3816" w:rsidP="009F3816">
      <w:pPr>
        <w:pStyle w:val="ListParagraph"/>
        <w:spacing w:after="240"/>
        <w:rPr>
          <w:rFonts w:ascii="Avenir LT Std 45 Book" w:hAnsi="Avenir LT Std 45 Book"/>
          <w:sz w:val="16"/>
          <w:szCs w:val="16"/>
        </w:rPr>
      </w:pPr>
    </w:p>
    <w:p w14:paraId="0000000B" w14:textId="529FFA1E" w:rsidR="00161C0A" w:rsidRPr="009F3816" w:rsidRDefault="009F3816" w:rsidP="009F3816">
      <w:pPr>
        <w:pStyle w:val="ListParagraph"/>
        <w:numPr>
          <w:ilvl w:val="0"/>
          <w:numId w:val="7"/>
        </w:numPr>
        <w:spacing w:before="240"/>
        <w:rPr>
          <w:rFonts w:ascii="Avenir LT Std 45 Book" w:hAnsi="Avenir LT Std 45 Book"/>
        </w:rPr>
      </w:pPr>
      <w:r w:rsidRPr="009F3816">
        <w:rPr>
          <w:rFonts w:ascii="Avenir LT Std 45 Book" w:hAnsi="Avenir LT Std 45 Book"/>
          <w:b/>
          <w:bCs/>
        </w:rPr>
        <w:t>If students will be installing NewsGuard on their own:</w:t>
      </w:r>
      <w:r>
        <w:rPr>
          <w:rFonts w:ascii="Avenir LT Std 45 Book" w:hAnsi="Avenir LT Std 45 Book"/>
        </w:rPr>
        <w:t xml:space="preserve"> </w:t>
      </w:r>
      <w:r w:rsidR="00B70BED" w:rsidRPr="009F3816">
        <w:rPr>
          <w:rFonts w:ascii="Avenir LT Std 45 Book" w:hAnsi="Avenir LT Std 45 Book"/>
        </w:rPr>
        <w:t>Educators should consider introducing NewsGuard ahead of a research unit or at the beginning of the semester/year if the course will involve a lot of online research and current events discussions.</w:t>
      </w:r>
      <w:r w:rsidR="00B23404">
        <w:rPr>
          <w:rFonts w:ascii="Avenir LT Std 45 Book" w:hAnsi="Avenir LT Std 45 Book"/>
        </w:rPr>
        <w:t xml:space="preserve"> It would be wise to incorporate a NewsGuard demo into existing sessions during which your institution’s instructors/librarians give students an overview of the software, databases, and other tools they have at their disposal.</w:t>
      </w:r>
    </w:p>
    <w:p w14:paraId="0000000C" w14:textId="0497F6A6" w:rsidR="00161C0A" w:rsidRDefault="00161C0A">
      <w:pPr>
        <w:rPr>
          <w:rFonts w:ascii="Avenir LT Std 45 Book" w:hAnsi="Avenir LT Std 45 Book"/>
        </w:rPr>
      </w:pPr>
    </w:p>
    <w:p w14:paraId="050EC0F1" w14:textId="652B6F36" w:rsidR="0004124B" w:rsidRDefault="0004124B" w:rsidP="009F3816">
      <w:pPr>
        <w:rPr>
          <w:rFonts w:ascii="Avenir Next LT Pro" w:hAnsi="Avenir Next LT Pro"/>
          <w:sz w:val="28"/>
          <w:szCs w:val="28"/>
        </w:rPr>
      </w:pPr>
      <w:r>
        <w:rPr>
          <w:rFonts w:ascii="Avenir Next LT Pro" w:hAnsi="Avenir Next LT Pro"/>
          <w:b/>
          <w:sz w:val="28"/>
          <w:szCs w:val="28"/>
        </w:rPr>
        <w:t>Using</w:t>
      </w:r>
      <w:r w:rsidRPr="009F3816">
        <w:rPr>
          <w:rFonts w:ascii="Avenir Next LT Pro" w:hAnsi="Avenir Next LT Pro"/>
          <w:b/>
          <w:sz w:val="28"/>
          <w:szCs w:val="28"/>
        </w:rPr>
        <w:t xml:space="preserve"> NewsGuar</w:t>
      </w:r>
      <w:r>
        <w:rPr>
          <w:rFonts w:ascii="Avenir Next LT Pro" w:hAnsi="Avenir Next LT Pro"/>
          <w:b/>
          <w:sz w:val="28"/>
          <w:szCs w:val="28"/>
        </w:rPr>
        <w:t>d:</w:t>
      </w:r>
    </w:p>
    <w:p w14:paraId="5EA5F8F4" w14:textId="37D11924" w:rsidR="009F3816" w:rsidRPr="009F3816" w:rsidRDefault="009F3816" w:rsidP="009F3816">
      <w:pPr>
        <w:rPr>
          <w:rFonts w:ascii="Avenir Next LT Pro" w:hAnsi="Avenir Next LT Pro"/>
          <w:sz w:val="28"/>
          <w:szCs w:val="28"/>
        </w:rPr>
      </w:pPr>
      <w:r>
        <w:rPr>
          <w:rFonts w:ascii="Avenir Next LT Pro" w:hAnsi="Avenir Next LT Pro"/>
          <w:sz w:val="28"/>
          <w:szCs w:val="28"/>
        </w:rPr>
        <w:t>H</w:t>
      </w:r>
      <w:r w:rsidRPr="009F3816">
        <w:rPr>
          <w:rFonts w:ascii="Avenir Next LT Pro" w:hAnsi="Avenir Next LT Pro"/>
          <w:sz w:val="28"/>
          <w:szCs w:val="28"/>
        </w:rPr>
        <w:t xml:space="preserve">ow should I </w:t>
      </w:r>
      <w:r w:rsidR="0004124B">
        <w:rPr>
          <w:rFonts w:ascii="Avenir Next LT Pro" w:hAnsi="Avenir Next LT Pro"/>
          <w:sz w:val="28"/>
          <w:szCs w:val="28"/>
        </w:rPr>
        <w:t>use</w:t>
      </w:r>
      <w:r w:rsidRPr="009F3816">
        <w:rPr>
          <w:rFonts w:ascii="Avenir Next LT Pro" w:hAnsi="Avenir Next LT Pro"/>
          <w:sz w:val="28"/>
          <w:szCs w:val="28"/>
        </w:rPr>
        <w:t xml:space="preserve"> NewsGuard </w:t>
      </w:r>
      <w:r w:rsidR="0004124B">
        <w:rPr>
          <w:rFonts w:ascii="Avenir Next LT Pro" w:hAnsi="Avenir Next LT Pro"/>
          <w:sz w:val="28"/>
          <w:szCs w:val="28"/>
        </w:rPr>
        <w:t>with</w:t>
      </w:r>
      <w:r w:rsidRPr="009F3816">
        <w:rPr>
          <w:rFonts w:ascii="Avenir Next LT Pro" w:hAnsi="Avenir Next LT Pro"/>
          <w:sz w:val="28"/>
          <w:szCs w:val="28"/>
        </w:rPr>
        <w:t xml:space="preserve"> my students?</w:t>
      </w:r>
    </w:p>
    <w:p w14:paraId="54DDDE4C" w14:textId="77777777" w:rsidR="009F3816" w:rsidRPr="009F3816" w:rsidRDefault="009F3816">
      <w:pPr>
        <w:rPr>
          <w:rFonts w:ascii="Avenir LT Std 45 Book" w:hAnsi="Avenir LT Std 45 Book"/>
        </w:rPr>
      </w:pPr>
    </w:p>
    <w:p w14:paraId="0000000E" w14:textId="6AC53971" w:rsidR="00161C0A" w:rsidRPr="009F3816" w:rsidRDefault="00B70BED">
      <w:pPr>
        <w:numPr>
          <w:ilvl w:val="0"/>
          <w:numId w:val="4"/>
        </w:numPr>
        <w:rPr>
          <w:rFonts w:ascii="Avenir LT Std 45 Book" w:hAnsi="Avenir LT Std 45 Book"/>
        </w:rPr>
      </w:pPr>
      <w:r w:rsidRPr="009F3816">
        <w:rPr>
          <w:rFonts w:ascii="Avenir LT Std 45 Book" w:hAnsi="Avenir LT Std 45 Book"/>
          <w:b/>
        </w:rPr>
        <w:t>First, get students thinking about source reliability and misinformation</w:t>
      </w:r>
      <w:r w:rsidRPr="009F3816">
        <w:rPr>
          <w:rFonts w:ascii="Avenir LT Std 45 Book" w:hAnsi="Avenir LT Std 45 Book"/>
        </w:rPr>
        <w:t xml:space="preserve">. Consider </w:t>
      </w:r>
      <w:r w:rsidR="00B23404">
        <w:rPr>
          <w:rFonts w:ascii="Avenir LT Std 45 Book" w:hAnsi="Avenir LT Std 45 Book"/>
        </w:rPr>
        <w:t>starting with</w:t>
      </w:r>
      <w:r w:rsidRPr="009F3816">
        <w:rPr>
          <w:rFonts w:ascii="Avenir LT Std 45 Book" w:hAnsi="Avenir LT Std 45 Book"/>
        </w:rPr>
        <w:t xml:space="preserve"> a teaser exercise, such as showing students a hoax website or having them compare two different sites of varying quality — e.g. Cancer.org vs. </w:t>
      </w:r>
      <w:proofErr w:type="spellStart"/>
      <w:r w:rsidRPr="009F3816">
        <w:rPr>
          <w:rFonts w:ascii="Avenir LT Std 45 Book" w:hAnsi="Avenir LT Std 45 Book"/>
        </w:rPr>
        <w:t>Cancer.News</w:t>
      </w:r>
      <w:proofErr w:type="spellEnd"/>
    </w:p>
    <w:p w14:paraId="47BD9EC4" w14:textId="77777777" w:rsidR="009F3816" w:rsidRPr="009F3816" w:rsidRDefault="009F3816" w:rsidP="009F3816">
      <w:pPr>
        <w:rPr>
          <w:rFonts w:ascii="Avenir LT Std 45 Book" w:hAnsi="Avenir LT Std 45 Book"/>
          <w:sz w:val="12"/>
          <w:szCs w:val="12"/>
        </w:rPr>
      </w:pPr>
    </w:p>
    <w:p w14:paraId="0000000F" w14:textId="413682DB" w:rsidR="00161C0A" w:rsidRPr="009F3816" w:rsidRDefault="00B70BED">
      <w:pPr>
        <w:numPr>
          <w:ilvl w:val="0"/>
          <w:numId w:val="4"/>
        </w:numPr>
        <w:rPr>
          <w:rFonts w:ascii="Avenir LT Std 45 Book" w:hAnsi="Avenir LT Std 45 Book"/>
        </w:rPr>
      </w:pPr>
      <w:r w:rsidRPr="009F3816">
        <w:rPr>
          <w:rFonts w:ascii="Avenir LT Std 45 Book" w:hAnsi="Avenir LT Std 45 Book"/>
          <w:b/>
        </w:rPr>
        <w:t>Introduce NewsGuard’s nine criteria</w:t>
      </w:r>
      <w:r w:rsidRPr="009F3816">
        <w:rPr>
          <w:rFonts w:ascii="Avenir LT Std 45 Book" w:hAnsi="Avenir LT Std 45 Book"/>
        </w:rPr>
        <w:t xml:space="preserve"> as a framework for evaluating source reliability. </w:t>
      </w:r>
      <w:r w:rsidR="00B23404">
        <w:rPr>
          <w:rFonts w:ascii="Avenir LT Std 45 Book" w:hAnsi="Avenir LT Std 45 Book"/>
        </w:rPr>
        <w:t xml:space="preserve">Educators should consider using the </w:t>
      </w:r>
      <w:r w:rsidR="00B23404" w:rsidRPr="00715512">
        <w:rPr>
          <w:rFonts w:ascii="Avenir LT Std 45 Book" w:hAnsi="Avenir LT Std 45 Book"/>
          <w:b/>
          <w:bCs/>
        </w:rPr>
        <w:t xml:space="preserve">NewsGuard </w:t>
      </w:r>
      <w:r w:rsidR="00715512" w:rsidRPr="00715512">
        <w:rPr>
          <w:rFonts w:ascii="Avenir LT Std 45 Book" w:hAnsi="Avenir LT Std 45 Book"/>
          <w:b/>
          <w:bCs/>
        </w:rPr>
        <w:t>Guide for Educators</w:t>
      </w:r>
      <w:r w:rsidR="00AB168E">
        <w:rPr>
          <w:rFonts w:ascii="Avenir LT Std 45 Book" w:hAnsi="Avenir LT Std 45 Book"/>
          <w:b/>
          <w:bCs/>
        </w:rPr>
        <w:t>*</w:t>
      </w:r>
      <w:r w:rsidR="00715512" w:rsidRPr="00715512">
        <w:rPr>
          <w:rFonts w:ascii="Avenir LT Std 45 Book" w:hAnsi="Avenir LT Std 45 Book"/>
          <w:b/>
          <w:bCs/>
        </w:rPr>
        <w:t xml:space="preserve">, </w:t>
      </w:r>
      <w:r w:rsidR="00B23404">
        <w:rPr>
          <w:rFonts w:ascii="Avenir LT Std 45 Book" w:hAnsi="Avenir LT Std 45 Book"/>
        </w:rPr>
        <w:t>which walks through a lesson plan surrounding the nine criteria.</w:t>
      </w:r>
    </w:p>
    <w:p w14:paraId="722891BE" w14:textId="60C19516" w:rsidR="009F3816" w:rsidRPr="009F3816" w:rsidRDefault="009F3816" w:rsidP="009F3816">
      <w:pPr>
        <w:rPr>
          <w:rFonts w:ascii="Avenir LT Std 45 Book" w:hAnsi="Avenir LT Std 45 Book"/>
        </w:rPr>
      </w:pPr>
    </w:p>
    <w:p w14:paraId="00000012" w14:textId="6346DC8E" w:rsidR="00161C0A" w:rsidRDefault="00B70BED" w:rsidP="0004124B">
      <w:pPr>
        <w:numPr>
          <w:ilvl w:val="0"/>
          <w:numId w:val="4"/>
        </w:numPr>
        <w:rPr>
          <w:rFonts w:ascii="Avenir LT Std 45 Book" w:hAnsi="Avenir LT Std 45 Book"/>
        </w:rPr>
      </w:pPr>
      <w:r w:rsidRPr="0004124B">
        <w:rPr>
          <w:rFonts w:ascii="Avenir LT Std 45 Book" w:hAnsi="Avenir LT Std 45 Book"/>
          <w:b/>
        </w:rPr>
        <w:lastRenderedPageBreak/>
        <w:t>Encourage students to install the NewsGuard browser extension</w:t>
      </w:r>
      <w:r w:rsidR="0090346D">
        <w:rPr>
          <w:rFonts w:ascii="Avenir LT Std 45 Book" w:hAnsi="Avenir LT Std 45 Book"/>
        </w:rPr>
        <w:t xml:space="preserve">. </w:t>
      </w:r>
      <w:r w:rsidRPr="0004124B">
        <w:rPr>
          <w:rFonts w:ascii="Avenir LT Std 45 Book" w:hAnsi="Avenir LT Std 45 Book"/>
        </w:rPr>
        <w:t xml:space="preserve">Provide students with the </w:t>
      </w:r>
      <w:r w:rsidRPr="0004124B">
        <w:rPr>
          <w:rFonts w:ascii="Avenir LT Std 45 Book" w:hAnsi="Avenir LT Std 45 Book"/>
          <w:b/>
        </w:rPr>
        <w:t>NewsGuard Access Code Redemption Instructions</w:t>
      </w:r>
      <w:r w:rsidR="00AB168E">
        <w:rPr>
          <w:rFonts w:ascii="Avenir LT Std 45 Book" w:hAnsi="Avenir LT Std 45 Book"/>
          <w:b/>
        </w:rPr>
        <w:t>*</w:t>
      </w:r>
      <w:r w:rsidRPr="0004124B">
        <w:rPr>
          <w:rFonts w:ascii="Avenir LT Std 45 Book" w:hAnsi="Avenir LT Std 45 Book"/>
        </w:rPr>
        <w:t xml:space="preserve"> document, </w:t>
      </w:r>
      <w:r w:rsidR="0090346D">
        <w:rPr>
          <w:rFonts w:ascii="Avenir LT Std 45 Book" w:hAnsi="Avenir LT Std 45 Book"/>
        </w:rPr>
        <w:t>containing</w:t>
      </w:r>
      <w:r w:rsidRPr="0004124B">
        <w:rPr>
          <w:rFonts w:ascii="Avenir LT Std 45 Book" w:hAnsi="Avenir LT Std 45 Book"/>
        </w:rPr>
        <w:t xml:space="preserve"> your school’s NewsGuard access code</w:t>
      </w:r>
      <w:r w:rsidR="00D85773">
        <w:rPr>
          <w:rFonts w:ascii="Avenir LT Std 45 Book" w:hAnsi="Avenir LT Std 45 Book"/>
        </w:rPr>
        <w:t>.</w:t>
      </w:r>
    </w:p>
    <w:p w14:paraId="2A4A6F61" w14:textId="77777777" w:rsidR="0004124B" w:rsidRPr="0004124B" w:rsidRDefault="0004124B" w:rsidP="0004124B">
      <w:pPr>
        <w:pStyle w:val="ListParagraph"/>
        <w:rPr>
          <w:rFonts w:ascii="Avenir LT Std 45 Book" w:hAnsi="Avenir LT Std 45 Book"/>
          <w:b/>
          <w:bCs/>
        </w:rPr>
      </w:pPr>
    </w:p>
    <w:p w14:paraId="0D99A7BE" w14:textId="708028DC" w:rsidR="00D85773" w:rsidRDefault="0004124B" w:rsidP="0004124B">
      <w:pPr>
        <w:numPr>
          <w:ilvl w:val="0"/>
          <w:numId w:val="4"/>
        </w:numPr>
        <w:rPr>
          <w:rFonts w:ascii="Avenir LT Std 45 Book" w:hAnsi="Avenir LT Std 45 Book"/>
        </w:rPr>
      </w:pPr>
      <w:r w:rsidRPr="0004124B">
        <w:rPr>
          <w:rFonts w:ascii="Avenir LT Std 45 Book" w:hAnsi="Avenir LT Std 45 Book"/>
          <w:b/>
          <w:bCs/>
        </w:rPr>
        <w:t>Explain how to use the extension</w:t>
      </w:r>
      <w:r w:rsidRPr="0004124B">
        <w:rPr>
          <w:rFonts w:ascii="Avenir LT Std 45 Book" w:hAnsi="Avenir LT Std 45 Book"/>
        </w:rPr>
        <w:t xml:space="preserve">. </w:t>
      </w:r>
      <w:r w:rsidR="00B70BED" w:rsidRPr="0004124B">
        <w:rPr>
          <w:rFonts w:ascii="Avenir LT Std 45 Book" w:hAnsi="Avenir LT Std 45 Book"/>
        </w:rPr>
        <w:t>Give students the “</w:t>
      </w:r>
      <w:r w:rsidR="00B70BED" w:rsidRPr="0004124B">
        <w:rPr>
          <w:rFonts w:ascii="Avenir LT Std 45 Book" w:hAnsi="Avenir LT Std 45 Book"/>
          <w:b/>
          <w:bCs/>
        </w:rPr>
        <w:t>How to use NewsGuard</w:t>
      </w:r>
      <w:r w:rsidR="00AB168E">
        <w:rPr>
          <w:rFonts w:ascii="Avenir LT Std 45 Book" w:hAnsi="Avenir LT Std 45 Book"/>
          <w:b/>
          <w:bCs/>
        </w:rPr>
        <w:t>*</w:t>
      </w:r>
      <w:r w:rsidR="00B70BED" w:rsidRPr="0004124B">
        <w:rPr>
          <w:rFonts w:ascii="Avenir LT Std 45 Book" w:hAnsi="Avenir LT Std 45 Book"/>
        </w:rPr>
        <w:t xml:space="preserve">” packet and accompanying </w:t>
      </w:r>
      <w:r w:rsidR="00B70BED" w:rsidRPr="0004124B">
        <w:rPr>
          <w:rFonts w:ascii="Avenir LT Std 45 Book" w:hAnsi="Avenir LT Std 45 Book"/>
          <w:b/>
          <w:bCs/>
        </w:rPr>
        <w:t>short video tutorials</w:t>
      </w:r>
      <w:r w:rsidR="00AB168E">
        <w:rPr>
          <w:rFonts w:ascii="Avenir LT Std 45 Book" w:hAnsi="Avenir LT Std 45 Book"/>
          <w:b/>
          <w:bCs/>
        </w:rPr>
        <w:t>*</w:t>
      </w:r>
      <w:r w:rsidR="00B70BED" w:rsidRPr="0004124B">
        <w:rPr>
          <w:rFonts w:ascii="Avenir LT Std 45 Book" w:hAnsi="Avenir LT Std 45 Book"/>
          <w:b/>
          <w:bCs/>
        </w:rPr>
        <w:t xml:space="preserve"> </w:t>
      </w:r>
      <w:r w:rsidR="00B70BED" w:rsidRPr="0004124B">
        <w:rPr>
          <w:rFonts w:ascii="Avenir LT Std 45 Book" w:hAnsi="Avenir LT Std 45 Book"/>
        </w:rPr>
        <w:t>to ensure they are equipped to use NewsGuard properly</w:t>
      </w:r>
      <w:r>
        <w:rPr>
          <w:rFonts w:ascii="Avenir LT Std 45 Book" w:hAnsi="Avenir LT Std 45 Book"/>
        </w:rPr>
        <w:t xml:space="preserve">. </w:t>
      </w:r>
    </w:p>
    <w:p w14:paraId="5AC4E356" w14:textId="77777777" w:rsidR="00D85773" w:rsidRDefault="00D85773" w:rsidP="00D85773">
      <w:pPr>
        <w:pStyle w:val="ListParagraph"/>
        <w:rPr>
          <w:rFonts w:ascii="Avenir LT Std 45 Book" w:hAnsi="Avenir LT Std 45 Book"/>
        </w:rPr>
      </w:pPr>
    </w:p>
    <w:p w14:paraId="6B59BC85" w14:textId="77777777" w:rsidR="00D85773" w:rsidRPr="009F3816" w:rsidRDefault="00D85773" w:rsidP="00D85773">
      <w:pPr>
        <w:numPr>
          <w:ilvl w:val="1"/>
          <w:numId w:val="4"/>
        </w:numPr>
        <w:rPr>
          <w:rFonts w:ascii="Avenir LT Std 45 Book" w:hAnsi="Avenir LT Std 45 Book"/>
        </w:rPr>
      </w:pPr>
      <w:r w:rsidRPr="009F3816">
        <w:rPr>
          <w:rFonts w:ascii="Avenir LT Std 45 Book" w:hAnsi="Avenir LT Std 45 Book"/>
          <w:b/>
        </w:rPr>
        <w:t>Have students read the Nutrition Labels for a few different websites</w:t>
      </w:r>
      <w:r w:rsidRPr="009F3816">
        <w:rPr>
          <w:rFonts w:ascii="Avenir LT Std 45 Book" w:hAnsi="Avenir LT Std 45 Book"/>
        </w:rPr>
        <w:t xml:space="preserve">. Ask them to explain whether they would rely on each source or not, encouraging them to cite excerpts from the Label (beyond just the overall Red/Green rating for the site). </w:t>
      </w:r>
    </w:p>
    <w:p w14:paraId="2513A46E" w14:textId="77777777" w:rsidR="00D85773" w:rsidRDefault="0004124B" w:rsidP="00D85773">
      <w:pPr>
        <w:numPr>
          <w:ilvl w:val="1"/>
          <w:numId w:val="4"/>
        </w:numPr>
        <w:rPr>
          <w:rFonts w:ascii="Avenir LT Std 45 Book" w:hAnsi="Avenir LT Std 45 Book"/>
        </w:rPr>
      </w:pPr>
      <w:r>
        <w:rPr>
          <w:rFonts w:ascii="Avenir LT Std 45 Book" w:hAnsi="Avenir LT Std 45 Book"/>
        </w:rPr>
        <w:t xml:space="preserve">Underscore that </w:t>
      </w:r>
      <w:r w:rsidRPr="00D85773">
        <w:rPr>
          <w:rFonts w:ascii="Avenir LT Std 45 Book" w:hAnsi="Avenir LT Std 45 Book"/>
          <w:b/>
          <w:bCs/>
        </w:rPr>
        <w:t>not all green-rated sites are equal</w:t>
      </w:r>
      <w:r>
        <w:rPr>
          <w:rFonts w:ascii="Avenir LT Std 45 Book" w:hAnsi="Avenir LT Std 45 Book"/>
        </w:rPr>
        <w:t xml:space="preserve"> (nor are all red-rated sites, for that matter) and that students should look beyond the overall red/green rating by </w:t>
      </w:r>
      <w:r w:rsidRPr="0004124B">
        <w:rPr>
          <w:rFonts w:ascii="Avenir LT Std 45 Book" w:hAnsi="Avenir LT Std 45 Book"/>
          <w:b/>
          <w:bCs/>
        </w:rPr>
        <w:t>hovering</w:t>
      </w:r>
      <w:r>
        <w:rPr>
          <w:rFonts w:ascii="Avenir LT Std 45 Book" w:hAnsi="Avenir LT Std 45 Book"/>
        </w:rPr>
        <w:t xml:space="preserve"> on the icon to see the site’s ranking on the nine criteria, and </w:t>
      </w:r>
      <w:r w:rsidRPr="0004124B">
        <w:rPr>
          <w:rFonts w:ascii="Avenir LT Std 45 Book" w:hAnsi="Avenir LT Std 45 Book"/>
          <w:b/>
          <w:bCs/>
        </w:rPr>
        <w:t>clicking</w:t>
      </w:r>
      <w:r>
        <w:rPr>
          <w:rFonts w:ascii="Avenir LT Std 45 Book" w:hAnsi="Avenir LT Std 45 Book"/>
        </w:rPr>
        <w:t xml:space="preserve"> to read the full Nutrition Label review. </w:t>
      </w:r>
    </w:p>
    <w:p w14:paraId="00000013" w14:textId="6CA22FE0" w:rsidR="00161C0A" w:rsidRDefault="0004124B" w:rsidP="00D85773">
      <w:pPr>
        <w:numPr>
          <w:ilvl w:val="1"/>
          <w:numId w:val="4"/>
        </w:numPr>
        <w:rPr>
          <w:rFonts w:ascii="Avenir LT Std 45 Book" w:hAnsi="Avenir LT Std 45 Book"/>
        </w:rPr>
      </w:pPr>
      <w:r>
        <w:rPr>
          <w:rFonts w:ascii="Avenir LT Std 45 Book" w:hAnsi="Avenir LT Std 45 Book"/>
        </w:rPr>
        <w:t xml:space="preserve">Explain, also, that </w:t>
      </w:r>
      <w:r w:rsidRPr="00D85773">
        <w:rPr>
          <w:rFonts w:ascii="Avenir LT Std 45 Book" w:hAnsi="Avenir LT Std 45 Book"/>
          <w:b/>
          <w:bCs/>
        </w:rPr>
        <w:t>sites without NewsGuard ratings still might be highly reliable</w:t>
      </w:r>
      <w:r>
        <w:rPr>
          <w:rFonts w:ascii="Avenir LT Std 45 Book" w:hAnsi="Avenir LT Std 45 Book"/>
        </w:rPr>
        <w:t>, but that they simply do not fall into the list of sites NewsGuard prioritizes to rate. Students should use NewsGuard’s criteria or other source evaluation skills to assess the reliability of sites without NewsGuard ratings.</w:t>
      </w:r>
    </w:p>
    <w:p w14:paraId="1C9D9F98" w14:textId="77777777" w:rsidR="0004124B" w:rsidRDefault="0004124B" w:rsidP="0004124B">
      <w:pPr>
        <w:pStyle w:val="ListParagraph"/>
        <w:rPr>
          <w:rFonts w:ascii="Avenir LT Std 45 Book" w:hAnsi="Avenir LT Std 45 Book"/>
        </w:rPr>
      </w:pPr>
    </w:p>
    <w:p w14:paraId="00000014" w14:textId="56504538" w:rsidR="00161C0A" w:rsidRDefault="0004124B" w:rsidP="00AE7DF1">
      <w:pPr>
        <w:numPr>
          <w:ilvl w:val="0"/>
          <w:numId w:val="4"/>
        </w:numPr>
        <w:rPr>
          <w:rFonts w:ascii="Avenir LT Std 45 Book" w:hAnsi="Avenir LT Std 45 Book"/>
        </w:rPr>
      </w:pPr>
      <w:r w:rsidRPr="00AE7DF1">
        <w:rPr>
          <w:rFonts w:ascii="Avenir LT Std 45 Book" w:hAnsi="Avenir LT Std 45 Book"/>
          <w:b/>
          <w:bCs/>
        </w:rPr>
        <w:t>Students should reference NewsGuard throughout the semester/year</w:t>
      </w:r>
      <w:r>
        <w:rPr>
          <w:rFonts w:ascii="Avenir LT Std 45 Book" w:hAnsi="Avenir LT Std 45 Book"/>
        </w:rPr>
        <w:t>, any time they need to do research for a project or paper or any time they need to consult current events. When teaching research skills, educators might</w:t>
      </w:r>
      <w:r w:rsidR="00AE7DF1">
        <w:rPr>
          <w:rFonts w:ascii="Avenir LT Std 45 Book" w:hAnsi="Avenir LT Std 45 Book"/>
        </w:rPr>
        <w:t xml:space="preserve">, for example, have </w:t>
      </w:r>
      <w:r>
        <w:rPr>
          <w:rFonts w:ascii="Avenir LT Std 45 Book" w:hAnsi="Avenir LT Std 45 Book"/>
        </w:rPr>
        <w:t xml:space="preserve">students </w:t>
      </w:r>
      <w:r w:rsidR="00AE7DF1">
        <w:rPr>
          <w:rFonts w:ascii="Avenir LT Std 45 Book" w:hAnsi="Avenir LT Std 45 Book"/>
        </w:rPr>
        <w:t>annotate their bibliographies with explanations for why they selected each source, drawing from NewsGuard’s Nutrition Label reviews to provide evidence for why they deemed certain sources reliable.</w:t>
      </w:r>
    </w:p>
    <w:p w14:paraId="00000017" w14:textId="77777777" w:rsidR="00161C0A" w:rsidRPr="009F3816" w:rsidRDefault="00161C0A">
      <w:pPr>
        <w:rPr>
          <w:rFonts w:ascii="Avenir LT Std 45 Book" w:hAnsi="Avenir LT Std 45 Book"/>
        </w:rPr>
      </w:pPr>
    </w:p>
    <w:p w14:paraId="03C3898D" w14:textId="77777777" w:rsidR="009F3816" w:rsidRDefault="00B70BED">
      <w:pPr>
        <w:rPr>
          <w:rFonts w:ascii="Avenir Next LT Pro" w:hAnsi="Avenir Next LT Pro"/>
          <w:b/>
          <w:sz w:val="28"/>
          <w:szCs w:val="28"/>
        </w:rPr>
      </w:pPr>
      <w:r w:rsidRPr="009F3816">
        <w:rPr>
          <w:rFonts w:ascii="Avenir Next LT Pro" w:hAnsi="Avenir Next LT Pro"/>
          <w:b/>
          <w:sz w:val="28"/>
          <w:szCs w:val="28"/>
        </w:rPr>
        <w:t xml:space="preserve">Outcomes: </w:t>
      </w:r>
    </w:p>
    <w:p w14:paraId="00000018" w14:textId="1A2475AF" w:rsidR="00161C0A" w:rsidRPr="009F3816" w:rsidRDefault="00B70BED">
      <w:pPr>
        <w:rPr>
          <w:rFonts w:ascii="Avenir Next LT Pro" w:hAnsi="Avenir Next LT Pro"/>
          <w:sz w:val="28"/>
          <w:szCs w:val="28"/>
        </w:rPr>
      </w:pPr>
      <w:r w:rsidRPr="009F3816">
        <w:rPr>
          <w:rFonts w:ascii="Avenir Next LT Pro" w:hAnsi="Avenir Next LT Pro"/>
          <w:sz w:val="28"/>
          <w:szCs w:val="28"/>
        </w:rPr>
        <w:t>What does success look like?</w:t>
      </w:r>
    </w:p>
    <w:p w14:paraId="00000019" w14:textId="77777777" w:rsidR="00161C0A" w:rsidRPr="009F3816" w:rsidRDefault="00161C0A">
      <w:pPr>
        <w:rPr>
          <w:rFonts w:ascii="Avenir LT Std 45 Book" w:hAnsi="Avenir LT Std 45 Book"/>
          <w:b/>
        </w:rPr>
      </w:pPr>
    </w:p>
    <w:p w14:paraId="0000001A" w14:textId="77777777" w:rsidR="00161C0A" w:rsidRPr="009F3816" w:rsidRDefault="00B70BED">
      <w:pPr>
        <w:rPr>
          <w:rFonts w:ascii="Avenir LT Std 45 Book" w:hAnsi="Avenir LT Std 45 Book"/>
        </w:rPr>
      </w:pPr>
      <w:r w:rsidRPr="009F3816">
        <w:rPr>
          <w:rFonts w:ascii="Avenir LT Std 45 Book" w:hAnsi="Avenir LT Std 45 Book"/>
        </w:rPr>
        <w:t>Students who get the most out of NewsGuard will...</w:t>
      </w:r>
    </w:p>
    <w:p w14:paraId="0000001B" w14:textId="77777777" w:rsidR="00161C0A" w:rsidRPr="009F3816" w:rsidRDefault="00B70BED">
      <w:pPr>
        <w:numPr>
          <w:ilvl w:val="0"/>
          <w:numId w:val="5"/>
        </w:numPr>
        <w:rPr>
          <w:rFonts w:ascii="Avenir LT Std 45 Book" w:hAnsi="Avenir LT Std 45 Book"/>
        </w:rPr>
      </w:pPr>
      <w:r w:rsidRPr="009F3816">
        <w:rPr>
          <w:rFonts w:ascii="Avenir LT Std 45 Book" w:hAnsi="Avenir LT Std 45 Book"/>
        </w:rPr>
        <w:t>Rely on high-quality sources in all class assignments</w:t>
      </w:r>
    </w:p>
    <w:p w14:paraId="0000001C" w14:textId="77777777" w:rsidR="00161C0A" w:rsidRPr="009F3816" w:rsidRDefault="00B70BED">
      <w:pPr>
        <w:numPr>
          <w:ilvl w:val="0"/>
          <w:numId w:val="5"/>
        </w:numPr>
        <w:rPr>
          <w:rFonts w:ascii="Avenir LT Std 45 Book" w:hAnsi="Avenir LT Std 45 Book"/>
        </w:rPr>
      </w:pPr>
      <w:r w:rsidRPr="009F3816">
        <w:rPr>
          <w:rFonts w:ascii="Avenir LT Std 45 Book" w:hAnsi="Avenir LT Std 45 Book"/>
        </w:rPr>
        <w:t>Understand NewsGuard’s nine criteria and be able to articulate why they are important</w:t>
      </w:r>
    </w:p>
    <w:p w14:paraId="0000001D" w14:textId="77777777" w:rsidR="00161C0A" w:rsidRPr="009F3816" w:rsidRDefault="00B70BED">
      <w:pPr>
        <w:numPr>
          <w:ilvl w:val="0"/>
          <w:numId w:val="5"/>
        </w:numPr>
        <w:rPr>
          <w:rFonts w:ascii="Avenir LT Std 45 Book" w:hAnsi="Avenir LT Std 45 Book"/>
        </w:rPr>
      </w:pPr>
      <w:r w:rsidRPr="009F3816">
        <w:rPr>
          <w:rFonts w:ascii="Avenir LT Std 45 Book" w:hAnsi="Avenir LT Std 45 Book"/>
        </w:rPr>
        <w:t>Be able to identify credible sources — even without the help of NewsGuard</w:t>
      </w:r>
    </w:p>
    <w:p w14:paraId="0000001E" w14:textId="77777777" w:rsidR="00161C0A" w:rsidRPr="009F3816" w:rsidRDefault="00B70BED">
      <w:pPr>
        <w:numPr>
          <w:ilvl w:val="0"/>
          <w:numId w:val="5"/>
        </w:numPr>
        <w:rPr>
          <w:rFonts w:ascii="Avenir LT Std 45 Book" w:hAnsi="Avenir LT Std 45 Book"/>
        </w:rPr>
      </w:pPr>
      <w:r w:rsidRPr="009F3816">
        <w:rPr>
          <w:rFonts w:ascii="Avenir LT Std 45 Book" w:hAnsi="Avenir LT Std 45 Book"/>
        </w:rPr>
        <w:t>Understand the nuance between sources of different quality. They know that not all green sites are equal, and some are more credible than others.</w:t>
      </w:r>
    </w:p>
    <w:p w14:paraId="0000001F" w14:textId="77777777" w:rsidR="00161C0A" w:rsidRPr="009F3816" w:rsidRDefault="00B70BED">
      <w:pPr>
        <w:numPr>
          <w:ilvl w:val="0"/>
          <w:numId w:val="5"/>
        </w:numPr>
        <w:rPr>
          <w:rFonts w:ascii="Avenir LT Std 45 Book" w:hAnsi="Avenir LT Std 45 Book"/>
        </w:rPr>
      </w:pPr>
      <w:r w:rsidRPr="009F3816">
        <w:rPr>
          <w:rFonts w:ascii="Avenir LT Std 45 Book" w:hAnsi="Avenir LT Std 45 Book"/>
        </w:rPr>
        <w:t>Apply what they have learned outside of the classroom, questioning dubious sources they see on social media and elsewhere</w:t>
      </w:r>
    </w:p>
    <w:p w14:paraId="3793ABC8" w14:textId="77777777" w:rsidR="0090346D" w:rsidRPr="00AB168E" w:rsidRDefault="0090346D">
      <w:pPr>
        <w:rPr>
          <w:rFonts w:ascii="Avenir LT Std 45 Book" w:hAnsi="Avenir LT Std 45 Book"/>
          <w:b/>
          <w:i/>
          <w:iCs/>
          <w:sz w:val="20"/>
          <w:szCs w:val="20"/>
        </w:rPr>
      </w:pPr>
    </w:p>
    <w:p w14:paraId="222E4948" w14:textId="77777777" w:rsidR="00AB168E" w:rsidRDefault="00AB168E">
      <w:pPr>
        <w:rPr>
          <w:rFonts w:ascii="Avenir LT Std 45 Book" w:hAnsi="Avenir LT Std 45 Book"/>
          <w:b/>
          <w:i/>
          <w:iCs/>
        </w:rPr>
      </w:pPr>
    </w:p>
    <w:p w14:paraId="00000020" w14:textId="256EAEA2" w:rsidR="00161C0A" w:rsidRPr="0090346D" w:rsidRDefault="00AB168E" w:rsidP="00AB168E">
      <w:pPr>
        <w:jc w:val="center"/>
        <w:rPr>
          <w:rFonts w:ascii="Avenir LT Std 45 Book" w:hAnsi="Avenir LT Std 45 Book"/>
          <w:b/>
          <w:i/>
          <w:iCs/>
        </w:rPr>
      </w:pPr>
      <w:r>
        <w:rPr>
          <w:rFonts w:ascii="Avenir LT Std 45 Book" w:hAnsi="Avenir LT Std 45 Book"/>
          <w:b/>
          <w:i/>
          <w:iCs/>
        </w:rPr>
        <w:t>*To access these and other resources</w:t>
      </w:r>
      <w:r w:rsidR="0090346D">
        <w:rPr>
          <w:rFonts w:ascii="Avenir LT Std 45 Book" w:hAnsi="Avenir LT Std 45 Book"/>
          <w:b/>
          <w:i/>
          <w:iCs/>
        </w:rPr>
        <w:t xml:space="preserve">, </w:t>
      </w:r>
      <w:r w:rsidR="0090346D" w:rsidRPr="00715512">
        <w:rPr>
          <w:rFonts w:ascii="Avenir LT Std 45 Book" w:hAnsi="Avenir LT Std 45 Book"/>
          <w:b/>
          <w:i/>
          <w:iCs/>
        </w:rPr>
        <w:t xml:space="preserve">visit </w:t>
      </w:r>
      <w:hyperlink r:id="rId7" w:history="1">
        <w:r w:rsidR="00715512">
          <w:rPr>
            <w:rStyle w:val="Hyperlink"/>
            <w:rFonts w:ascii="Avenir LT Std 45 Book" w:hAnsi="Avenir LT Std 45 Book"/>
            <w:b/>
            <w:i/>
            <w:iCs/>
            <w:color w:val="0070C0"/>
            <w:u w:val="none"/>
          </w:rPr>
          <w:t>newsguardtech.com/</w:t>
        </w:r>
        <w:proofErr w:type="spellStart"/>
        <w:r w:rsidR="00715512">
          <w:rPr>
            <w:rStyle w:val="Hyperlink"/>
            <w:rFonts w:ascii="Avenir LT Std 45 Book" w:hAnsi="Avenir LT Std 45 Book"/>
            <w:b/>
            <w:i/>
            <w:iCs/>
            <w:color w:val="0070C0"/>
            <w:u w:val="none"/>
          </w:rPr>
          <w:t>turnitin</w:t>
        </w:r>
        <w:proofErr w:type="spellEnd"/>
      </w:hyperlink>
    </w:p>
    <w:sectPr w:rsidR="00161C0A" w:rsidRPr="0090346D" w:rsidSect="006F6146">
      <w:footerReference w:type="default" r:id="rId8"/>
      <w:headerReference w:type="firs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6D24A" w14:textId="77777777" w:rsidR="00B82F3B" w:rsidRDefault="00B82F3B">
      <w:pPr>
        <w:spacing w:line="240" w:lineRule="auto"/>
      </w:pPr>
      <w:r>
        <w:separator/>
      </w:r>
    </w:p>
  </w:endnote>
  <w:endnote w:type="continuationSeparator" w:id="0">
    <w:p w14:paraId="7052F2FA" w14:textId="77777777" w:rsidR="00B82F3B" w:rsidRDefault="00B82F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Avenir LT Std 45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venir Next LT Pro" w:hAnsi="Avenir Next LT Pro"/>
      </w:rPr>
      <w:id w:val="-1085154465"/>
      <w:docPartObj>
        <w:docPartGallery w:val="Page Numbers (Bottom of Page)"/>
        <w:docPartUnique/>
      </w:docPartObj>
    </w:sdtPr>
    <w:sdtEndPr>
      <w:rPr>
        <w:noProof/>
      </w:rPr>
    </w:sdtEndPr>
    <w:sdtContent>
      <w:p w14:paraId="3030E032" w14:textId="7462D453" w:rsidR="006F6146" w:rsidRPr="006F6146" w:rsidRDefault="006F6146" w:rsidP="006F6146">
        <w:pPr>
          <w:pStyle w:val="Footer"/>
          <w:jc w:val="right"/>
          <w:rPr>
            <w:rFonts w:ascii="Avenir Next LT Pro" w:hAnsi="Avenir Next LT Pro"/>
          </w:rPr>
        </w:pPr>
        <w:r w:rsidRPr="0065301E">
          <w:rPr>
            <w:noProof/>
            <w:sz w:val="28"/>
            <w:szCs w:val="28"/>
          </w:rPr>
          <w:drawing>
            <wp:anchor distT="0" distB="0" distL="114300" distR="114300" simplePos="0" relativeHeight="251661312" behindDoc="0" locked="0" layoutInCell="1" allowOverlap="1" wp14:anchorId="2A7B2563" wp14:editId="5A8D28CB">
              <wp:simplePos x="0" y="0"/>
              <wp:positionH relativeFrom="margin">
                <wp:align>left</wp:align>
              </wp:positionH>
              <wp:positionV relativeFrom="paragraph">
                <wp:posOffset>5715</wp:posOffset>
              </wp:positionV>
              <wp:extent cx="1112127" cy="1752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2127" cy="1752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6146">
          <w:rPr>
            <w:rFonts w:ascii="Avenir Next LT Pro" w:hAnsi="Avenir Next LT Pro"/>
          </w:rPr>
          <w:fldChar w:fldCharType="begin"/>
        </w:r>
        <w:r w:rsidRPr="006F6146">
          <w:rPr>
            <w:rFonts w:ascii="Avenir Next LT Pro" w:hAnsi="Avenir Next LT Pro"/>
          </w:rPr>
          <w:instrText xml:space="preserve"> PAGE   \* MERGEFORMAT </w:instrText>
        </w:r>
        <w:r w:rsidRPr="006F6146">
          <w:rPr>
            <w:rFonts w:ascii="Avenir Next LT Pro" w:hAnsi="Avenir Next LT Pro"/>
          </w:rPr>
          <w:fldChar w:fldCharType="separate"/>
        </w:r>
        <w:r w:rsidRPr="006F6146">
          <w:rPr>
            <w:rFonts w:ascii="Avenir Next LT Pro" w:hAnsi="Avenir Next LT Pro"/>
            <w:noProof/>
          </w:rPr>
          <w:t>2</w:t>
        </w:r>
        <w:r w:rsidRPr="006F6146">
          <w:rPr>
            <w:rFonts w:ascii="Avenir Next LT Pro" w:hAnsi="Avenir Next LT Pro"/>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7FFB1" w14:textId="77777777" w:rsidR="00B82F3B" w:rsidRDefault="00B82F3B">
      <w:pPr>
        <w:spacing w:line="240" w:lineRule="auto"/>
      </w:pPr>
      <w:r>
        <w:separator/>
      </w:r>
    </w:p>
  </w:footnote>
  <w:footnote w:type="continuationSeparator" w:id="0">
    <w:p w14:paraId="76E2C800" w14:textId="77777777" w:rsidR="00B82F3B" w:rsidRDefault="00B82F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C9287" w14:textId="16959354" w:rsidR="006F6146" w:rsidRDefault="006F6146">
    <w:pPr>
      <w:pStyle w:val="Header"/>
    </w:pPr>
    <w:r w:rsidRPr="0065301E">
      <w:rPr>
        <w:noProof/>
        <w:sz w:val="28"/>
        <w:szCs w:val="28"/>
      </w:rPr>
      <w:drawing>
        <wp:anchor distT="0" distB="0" distL="114300" distR="114300" simplePos="0" relativeHeight="251659264" behindDoc="1" locked="0" layoutInCell="1" allowOverlap="1" wp14:anchorId="0341ADA0" wp14:editId="407DE52D">
          <wp:simplePos x="0" y="0"/>
          <wp:positionH relativeFrom="margin">
            <wp:align>center</wp:align>
          </wp:positionH>
          <wp:positionV relativeFrom="paragraph">
            <wp:posOffset>76200</wp:posOffset>
          </wp:positionV>
          <wp:extent cx="2428875" cy="382905"/>
          <wp:effectExtent l="0" t="0" r="9525" b="0"/>
          <wp:wrapTight wrapText="bothSides">
            <wp:wrapPolygon edited="0">
              <wp:start x="0" y="0"/>
              <wp:lineTo x="0" y="16119"/>
              <wp:lineTo x="678" y="20418"/>
              <wp:lineTo x="1864" y="20418"/>
              <wp:lineTo x="21515" y="18269"/>
              <wp:lineTo x="2151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8875" cy="3829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1EF3"/>
    <w:multiLevelType w:val="multilevel"/>
    <w:tmpl w:val="35346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4F502C"/>
    <w:multiLevelType w:val="multilevel"/>
    <w:tmpl w:val="EDCEA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B67EBD"/>
    <w:multiLevelType w:val="multilevel"/>
    <w:tmpl w:val="F5160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190DA0"/>
    <w:multiLevelType w:val="multilevel"/>
    <w:tmpl w:val="E6DC0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667F91"/>
    <w:multiLevelType w:val="hybridMultilevel"/>
    <w:tmpl w:val="5692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E379A"/>
    <w:multiLevelType w:val="multilevel"/>
    <w:tmpl w:val="7EDE9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AC2722"/>
    <w:multiLevelType w:val="multilevel"/>
    <w:tmpl w:val="030890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C0A"/>
    <w:rsid w:val="0004124B"/>
    <w:rsid w:val="000B3D82"/>
    <w:rsid w:val="00161C0A"/>
    <w:rsid w:val="0052714D"/>
    <w:rsid w:val="006F6146"/>
    <w:rsid w:val="00715512"/>
    <w:rsid w:val="00766091"/>
    <w:rsid w:val="007A48B1"/>
    <w:rsid w:val="00900B6D"/>
    <w:rsid w:val="0090346D"/>
    <w:rsid w:val="009D4478"/>
    <w:rsid w:val="009F3816"/>
    <w:rsid w:val="00AB168E"/>
    <w:rsid w:val="00AE7DF1"/>
    <w:rsid w:val="00B23404"/>
    <w:rsid w:val="00B63EBA"/>
    <w:rsid w:val="00B70BED"/>
    <w:rsid w:val="00B82F3B"/>
    <w:rsid w:val="00D8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375DD"/>
  <w15:docId w15:val="{6A31497E-3616-49B4-8D61-8D38017F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F3816"/>
    <w:pPr>
      <w:ind w:left="720"/>
      <w:contextualSpacing/>
    </w:pPr>
  </w:style>
  <w:style w:type="paragraph" w:styleId="Header">
    <w:name w:val="header"/>
    <w:basedOn w:val="Normal"/>
    <w:link w:val="HeaderChar"/>
    <w:uiPriority w:val="99"/>
    <w:unhideWhenUsed/>
    <w:rsid w:val="006F6146"/>
    <w:pPr>
      <w:tabs>
        <w:tab w:val="center" w:pos="4680"/>
        <w:tab w:val="right" w:pos="9360"/>
      </w:tabs>
      <w:spacing w:line="240" w:lineRule="auto"/>
    </w:pPr>
  </w:style>
  <w:style w:type="character" w:customStyle="1" w:styleId="HeaderChar">
    <w:name w:val="Header Char"/>
    <w:basedOn w:val="DefaultParagraphFont"/>
    <w:link w:val="Header"/>
    <w:uiPriority w:val="99"/>
    <w:rsid w:val="006F6146"/>
  </w:style>
  <w:style w:type="paragraph" w:styleId="Footer">
    <w:name w:val="footer"/>
    <w:basedOn w:val="Normal"/>
    <w:link w:val="FooterChar"/>
    <w:uiPriority w:val="99"/>
    <w:unhideWhenUsed/>
    <w:rsid w:val="006F6146"/>
    <w:pPr>
      <w:tabs>
        <w:tab w:val="center" w:pos="4680"/>
        <w:tab w:val="right" w:pos="9360"/>
      </w:tabs>
      <w:spacing w:line="240" w:lineRule="auto"/>
    </w:pPr>
  </w:style>
  <w:style w:type="character" w:customStyle="1" w:styleId="FooterChar">
    <w:name w:val="Footer Char"/>
    <w:basedOn w:val="DefaultParagraphFont"/>
    <w:link w:val="Footer"/>
    <w:uiPriority w:val="99"/>
    <w:rsid w:val="006F6146"/>
  </w:style>
  <w:style w:type="character" w:styleId="CommentReference">
    <w:name w:val="annotation reference"/>
    <w:basedOn w:val="DefaultParagraphFont"/>
    <w:uiPriority w:val="99"/>
    <w:semiHidden/>
    <w:unhideWhenUsed/>
    <w:rsid w:val="00900B6D"/>
    <w:rPr>
      <w:sz w:val="16"/>
      <w:szCs w:val="16"/>
    </w:rPr>
  </w:style>
  <w:style w:type="paragraph" w:styleId="CommentText">
    <w:name w:val="annotation text"/>
    <w:basedOn w:val="Normal"/>
    <w:link w:val="CommentTextChar"/>
    <w:uiPriority w:val="99"/>
    <w:semiHidden/>
    <w:unhideWhenUsed/>
    <w:rsid w:val="00900B6D"/>
    <w:pPr>
      <w:spacing w:line="240" w:lineRule="auto"/>
    </w:pPr>
    <w:rPr>
      <w:sz w:val="20"/>
      <w:szCs w:val="20"/>
    </w:rPr>
  </w:style>
  <w:style w:type="character" w:customStyle="1" w:styleId="CommentTextChar">
    <w:name w:val="Comment Text Char"/>
    <w:basedOn w:val="DefaultParagraphFont"/>
    <w:link w:val="CommentText"/>
    <w:uiPriority w:val="99"/>
    <w:semiHidden/>
    <w:rsid w:val="00900B6D"/>
    <w:rPr>
      <w:sz w:val="20"/>
      <w:szCs w:val="20"/>
    </w:rPr>
  </w:style>
  <w:style w:type="paragraph" w:styleId="CommentSubject">
    <w:name w:val="annotation subject"/>
    <w:basedOn w:val="CommentText"/>
    <w:next w:val="CommentText"/>
    <w:link w:val="CommentSubjectChar"/>
    <w:uiPriority w:val="99"/>
    <w:semiHidden/>
    <w:unhideWhenUsed/>
    <w:rsid w:val="00900B6D"/>
    <w:rPr>
      <w:b/>
      <w:bCs/>
    </w:rPr>
  </w:style>
  <w:style w:type="character" w:customStyle="1" w:styleId="CommentSubjectChar">
    <w:name w:val="Comment Subject Char"/>
    <w:basedOn w:val="CommentTextChar"/>
    <w:link w:val="CommentSubject"/>
    <w:uiPriority w:val="99"/>
    <w:semiHidden/>
    <w:rsid w:val="00900B6D"/>
    <w:rPr>
      <w:b/>
      <w:bCs/>
      <w:sz w:val="20"/>
      <w:szCs w:val="20"/>
    </w:rPr>
  </w:style>
  <w:style w:type="paragraph" w:styleId="BalloonText">
    <w:name w:val="Balloon Text"/>
    <w:basedOn w:val="Normal"/>
    <w:link w:val="BalloonTextChar"/>
    <w:uiPriority w:val="99"/>
    <w:semiHidden/>
    <w:unhideWhenUsed/>
    <w:rsid w:val="00900B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B6D"/>
    <w:rPr>
      <w:rFonts w:ascii="Segoe UI" w:hAnsi="Segoe UI" w:cs="Segoe UI"/>
      <w:sz w:val="18"/>
      <w:szCs w:val="18"/>
    </w:rPr>
  </w:style>
  <w:style w:type="character" w:styleId="Hyperlink">
    <w:name w:val="Hyperlink"/>
    <w:basedOn w:val="DefaultParagraphFont"/>
    <w:uiPriority w:val="99"/>
    <w:unhideWhenUsed/>
    <w:rsid w:val="0090346D"/>
    <w:rPr>
      <w:color w:val="0000FF" w:themeColor="hyperlink"/>
      <w:u w:val="single"/>
    </w:rPr>
  </w:style>
  <w:style w:type="character" w:styleId="UnresolvedMention">
    <w:name w:val="Unresolved Mention"/>
    <w:basedOn w:val="DefaultParagraphFont"/>
    <w:uiPriority w:val="99"/>
    <w:semiHidden/>
    <w:unhideWhenUsed/>
    <w:rsid w:val="00903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ewsguardtech.com/turni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NewsGuard U2</cp:lastModifiedBy>
  <cp:revision>14</cp:revision>
  <cp:lastPrinted>2020-05-28T14:46:00Z</cp:lastPrinted>
  <dcterms:created xsi:type="dcterms:W3CDTF">2020-05-27T22:01:00Z</dcterms:created>
  <dcterms:modified xsi:type="dcterms:W3CDTF">2020-06-09T17:38:00Z</dcterms:modified>
</cp:coreProperties>
</file>